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A6" w:rsidRDefault="007162A6" w:rsidP="007162A6">
      <w:pPr>
        <w:pBdr>
          <w:top w:val="single" w:sz="4" w:space="1" w:color="auto"/>
          <w:bottom w:val="single" w:sz="4" w:space="1" w:color="auto"/>
        </w:pBdr>
        <w:ind w:left="2127" w:right="2124"/>
        <w:jc w:val="center"/>
        <w:rPr>
          <w:b/>
        </w:rPr>
      </w:pPr>
    </w:p>
    <w:p w:rsidR="007162A6" w:rsidRPr="007162A6" w:rsidRDefault="007162A6" w:rsidP="007162A6">
      <w:pPr>
        <w:pBdr>
          <w:top w:val="single" w:sz="4" w:space="1" w:color="auto"/>
          <w:bottom w:val="single" w:sz="4" w:space="1" w:color="auto"/>
        </w:pBdr>
        <w:spacing w:line="360" w:lineRule="auto"/>
        <w:ind w:left="2127" w:right="2124"/>
        <w:jc w:val="center"/>
        <w:rPr>
          <w:rFonts w:ascii="Times New Roman" w:hAnsi="Times New Roman"/>
          <w:b/>
        </w:rPr>
      </w:pPr>
      <w:r w:rsidRPr="007162A6">
        <w:rPr>
          <w:rFonts w:ascii="Times New Roman" w:hAnsi="Times New Roman"/>
          <w:b/>
        </w:rPr>
        <w:t>ABSTRACT</w:t>
      </w:r>
    </w:p>
    <w:p w:rsidR="007162A6" w:rsidRDefault="007162A6" w:rsidP="003D10B3">
      <w:pPr>
        <w:spacing w:line="360" w:lineRule="auto"/>
        <w:rPr>
          <w:rFonts w:ascii="Times New Roman" w:hAnsi="Times New Roman"/>
        </w:rPr>
      </w:pPr>
    </w:p>
    <w:p w:rsidR="007162A6" w:rsidRDefault="007162A6" w:rsidP="003D10B3">
      <w:pPr>
        <w:spacing w:line="360" w:lineRule="auto"/>
        <w:rPr>
          <w:rFonts w:ascii="Times New Roman" w:hAnsi="Times New Roman"/>
        </w:rPr>
      </w:pPr>
    </w:p>
    <w:p w:rsidR="00D07E09" w:rsidRDefault="003D10B3" w:rsidP="003D10B3">
      <w:pPr>
        <w:spacing w:line="360" w:lineRule="auto"/>
        <w:rPr>
          <w:rFonts w:ascii="Times New Roman" w:hAnsi="Times New Roman"/>
        </w:rPr>
      </w:pPr>
      <w:r w:rsidRPr="003D10B3">
        <w:rPr>
          <w:rFonts w:ascii="Times New Roman" w:hAnsi="Times New Roman"/>
        </w:rPr>
        <w:t xml:space="preserve">Interest in </w:t>
      </w:r>
      <w:r>
        <w:rPr>
          <w:rFonts w:ascii="Times New Roman" w:hAnsi="Times New Roman"/>
        </w:rPr>
        <w:t xml:space="preserve">single </w:t>
      </w:r>
      <w:r w:rsidRPr="003D10B3">
        <w:rPr>
          <w:rFonts w:ascii="Times New Roman" w:hAnsi="Times New Roman"/>
        </w:rPr>
        <w:t xml:space="preserve">women’s management </w:t>
      </w:r>
      <w:r>
        <w:rPr>
          <w:rFonts w:ascii="Times New Roman" w:hAnsi="Times New Roman"/>
        </w:rPr>
        <w:t xml:space="preserve">of public discourse and associated practices </w:t>
      </w:r>
      <w:r w:rsidR="00E16557">
        <w:rPr>
          <w:rFonts w:ascii="Times New Roman" w:hAnsi="Times New Roman"/>
        </w:rPr>
        <w:t>of systemic disadvantage mo</w:t>
      </w:r>
      <w:r w:rsidR="00D1770E">
        <w:rPr>
          <w:rFonts w:ascii="Times New Roman" w:hAnsi="Times New Roman"/>
        </w:rPr>
        <w:t xml:space="preserve">tivated this project.  Within a </w:t>
      </w:r>
      <w:r w:rsidR="00E16557">
        <w:rPr>
          <w:rFonts w:ascii="Times New Roman" w:hAnsi="Times New Roman"/>
        </w:rPr>
        <w:t>Foucauldian approach that interrogated</w:t>
      </w:r>
      <w:r w:rsidR="00557851">
        <w:rPr>
          <w:rFonts w:ascii="Times New Roman" w:hAnsi="Times New Roman"/>
        </w:rPr>
        <w:t xml:space="preserve"> related</w:t>
      </w:r>
      <w:r w:rsidR="00FA3DB7">
        <w:rPr>
          <w:rFonts w:ascii="Times New Roman" w:hAnsi="Times New Roman"/>
        </w:rPr>
        <w:t xml:space="preserve"> institutional power relations</w:t>
      </w:r>
      <w:r w:rsidR="00D1770E">
        <w:rPr>
          <w:rFonts w:ascii="Times New Roman" w:hAnsi="Times New Roman"/>
        </w:rPr>
        <w:t xml:space="preserve"> </w:t>
      </w:r>
      <w:r w:rsidR="00FA3DB7">
        <w:rPr>
          <w:rFonts w:ascii="Times New Roman" w:hAnsi="Times New Roman"/>
        </w:rPr>
        <w:t>and the possibility of change, three studies were undertaken to contribute to a feminis</w:t>
      </w:r>
      <w:r w:rsidR="00D1770E">
        <w:rPr>
          <w:rFonts w:ascii="Times New Roman" w:hAnsi="Times New Roman"/>
        </w:rPr>
        <w:t xml:space="preserve">t psychology of singleness, </w:t>
      </w:r>
      <w:r w:rsidR="00FA3DB7">
        <w:rPr>
          <w:rFonts w:ascii="Times New Roman" w:hAnsi="Times New Roman"/>
        </w:rPr>
        <w:t>examine the mechanisms that construct the single woman’s identity, and critique the role of psychological theory in legitimising these constructions.</w:t>
      </w:r>
      <w:r w:rsidR="00DC4DCB">
        <w:rPr>
          <w:rFonts w:ascii="Times New Roman" w:hAnsi="Times New Roman"/>
        </w:rPr>
        <w:t xml:space="preserve">  Inherent in the methodology, a genealogy of dis</w:t>
      </w:r>
      <w:r w:rsidR="00543D38">
        <w:rPr>
          <w:rFonts w:ascii="Times New Roman" w:hAnsi="Times New Roman"/>
        </w:rPr>
        <w:t>course about single women found</w:t>
      </w:r>
      <w:r w:rsidR="00DC4DCB">
        <w:rPr>
          <w:rFonts w:ascii="Times New Roman" w:hAnsi="Times New Roman"/>
        </w:rPr>
        <w:t xml:space="preserve"> millennia-long disparagement in cultures </w:t>
      </w:r>
      <w:r w:rsidR="00D07E09">
        <w:rPr>
          <w:rFonts w:ascii="Times New Roman" w:hAnsi="Times New Roman"/>
        </w:rPr>
        <w:t>informing contemporary Western thought.</w:t>
      </w:r>
      <w:r w:rsidR="00557851">
        <w:rPr>
          <w:rFonts w:ascii="Times New Roman" w:hAnsi="Times New Roman"/>
        </w:rPr>
        <w:t xml:space="preserve">  For discursive neutrality and </w:t>
      </w:r>
      <w:r w:rsidR="002023DB">
        <w:rPr>
          <w:rFonts w:ascii="Times New Roman" w:hAnsi="Times New Roman"/>
        </w:rPr>
        <w:t>textual simplification</w:t>
      </w:r>
      <w:r w:rsidR="00557851">
        <w:rPr>
          <w:rFonts w:ascii="Times New Roman" w:hAnsi="Times New Roman"/>
        </w:rPr>
        <w:t xml:space="preserve">, </w:t>
      </w:r>
      <w:r w:rsidR="002023DB">
        <w:rPr>
          <w:rFonts w:ascii="Times New Roman" w:hAnsi="Times New Roman"/>
        </w:rPr>
        <w:t xml:space="preserve">categories of marital status were replaced with </w:t>
      </w:r>
      <w:r w:rsidR="00FD7786">
        <w:rPr>
          <w:rFonts w:ascii="Times New Roman" w:hAnsi="Times New Roman"/>
        </w:rPr>
        <w:t xml:space="preserve">the alternative </w:t>
      </w:r>
      <w:r w:rsidR="00FD7786" w:rsidRPr="00B41184">
        <w:rPr>
          <w:rFonts w:ascii="Times New Roman" w:hAnsi="Times New Roman"/>
          <w:i/>
        </w:rPr>
        <w:t>in/ter/dependence</w:t>
      </w:r>
      <w:r w:rsidR="00FD7786">
        <w:rPr>
          <w:rFonts w:ascii="Times New Roman" w:hAnsi="Times New Roman"/>
        </w:rPr>
        <w:t>.</w:t>
      </w:r>
      <w:r w:rsidR="00557851">
        <w:rPr>
          <w:rFonts w:ascii="Times New Roman" w:hAnsi="Times New Roman"/>
        </w:rPr>
        <w:t xml:space="preserve">  </w:t>
      </w:r>
    </w:p>
    <w:p w:rsidR="00D07E09" w:rsidRDefault="00D07E09" w:rsidP="003D10B3">
      <w:pPr>
        <w:spacing w:line="360" w:lineRule="auto"/>
        <w:rPr>
          <w:rFonts w:ascii="Times New Roman" w:hAnsi="Times New Roman"/>
        </w:rPr>
      </w:pPr>
    </w:p>
    <w:p w:rsidR="00DC4DCB" w:rsidRDefault="00557851" w:rsidP="003D10B3">
      <w:pPr>
        <w:spacing w:line="360" w:lineRule="auto"/>
        <w:rPr>
          <w:rFonts w:ascii="Times New Roman" w:hAnsi="Times New Roman"/>
        </w:rPr>
      </w:pPr>
      <w:r>
        <w:rPr>
          <w:rFonts w:ascii="Times New Roman" w:hAnsi="Times New Roman"/>
        </w:rPr>
        <w:t>In Study 1, Giles and Shaw’s (2009) media framing analys</w:t>
      </w:r>
      <w:r w:rsidR="00D90F10">
        <w:rPr>
          <w:rFonts w:ascii="Times New Roman" w:hAnsi="Times New Roman"/>
        </w:rPr>
        <w:t>is model was adapted to analyse</w:t>
      </w:r>
      <w:r>
        <w:rPr>
          <w:rFonts w:ascii="Times New Roman" w:hAnsi="Times New Roman"/>
        </w:rPr>
        <w:t xml:space="preserve"> discourse about</w:t>
      </w:r>
      <w:r w:rsidR="00B41184">
        <w:rPr>
          <w:rFonts w:ascii="Times New Roman" w:hAnsi="Times New Roman"/>
        </w:rPr>
        <w:t xml:space="preserve"> relationally</w:t>
      </w:r>
      <w:r>
        <w:rPr>
          <w:rFonts w:ascii="Times New Roman" w:hAnsi="Times New Roman"/>
        </w:rPr>
        <w:t xml:space="preserve"> </w:t>
      </w:r>
      <w:r w:rsidR="00B41184">
        <w:rPr>
          <w:rFonts w:ascii="Times New Roman" w:hAnsi="Times New Roman"/>
        </w:rPr>
        <w:t xml:space="preserve">independent women in Western Australian newspapers from 1999 and 2009.  Clear demarcation was found in the construction of ‘widow’, ‘single’ and ‘divorced’ women’s identities, seemingly related to their distance from an interdependent norm.  </w:t>
      </w:r>
      <w:r w:rsidR="006236D2">
        <w:rPr>
          <w:rFonts w:ascii="Times New Roman" w:hAnsi="Times New Roman"/>
        </w:rPr>
        <w:t>Widows and single women received more sympathetic press in 2009 than in 1999 but this was not the case for divorced women.  Study 2 report</w:t>
      </w:r>
      <w:r w:rsidR="002A7B45">
        <w:rPr>
          <w:rFonts w:ascii="Times New Roman" w:hAnsi="Times New Roman"/>
        </w:rPr>
        <w:t>s</w:t>
      </w:r>
      <w:r w:rsidR="006236D2">
        <w:rPr>
          <w:rFonts w:ascii="Times New Roman" w:hAnsi="Times New Roman"/>
        </w:rPr>
        <w:t xml:space="preserve"> the interpretative repertoires drawn on by 20 independent and five interdependent women in discussions that provided data </w:t>
      </w:r>
      <w:r w:rsidR="002A7B45">
        <w:rPr>
          <w:rFonts w:ascii="Times New Roman" w:hAnsi="Times New Roman"/>
        </w:rPr>
        <w:t xml:space="preserve">for foci on possible transition in the social experience of independent women and their resistance to a disadvantaged position. </w:t>
      </w:r>
      <w:r w:rsidR="006236D2">
        <w:rPr>
          <w:rFonts w:ascii="Times New Roman" w:hAnsi="Times New Roman"/>
        </w:rPr>
        <w:t xml:space="preserve"> </w:t>
      </w:r>
      <w:r w:rsidR="002A7B45">
        <w:rPr>
          <w:rFonts w:ascii="Times New Roman" w:hAnsi="Times New Roman"/>
        </w:rPr>
        <w:t>Psychology’s role in perpetuating public discourse of disadvantage is examined in Study 3 through the medium of two dev</w:t>
      </w:r>
      <w:r w:rsidR="00D1770E">
        <w:rPr>
          <w:rFonts w:ascii="Times New Roman" w:hAnsi="Times New Roman"/>
        </w:rPr>
        <w:t>elopmental psychology textbooks</w:t>
      </w:r>
      <w:r w:rsidR="002A7B45">
        <w:rPr>
          <w:rFonts w:ascii="Times New Roman" w:hAnsi="Times New Roman"/>
        </w:rPr>
        <w:t xml:space="preserve">.  Consistent with, but lagging behind the positive trend found in the newspapers, the textbooks reinforced ideological privileging of interdependence, </w:t>
      </w:r>
      <w:r w:rsidR="004C438E">
        <w:rPr>
          <w:rFonts w:ascii="Times New Roman" w:hAnsi="Times New Roman"/>
        </w:rPr>
        <w:t>without</w:t>
      </w:r>
      <w:r w:rsidR="002A7B45">
        <w:rPr>
          <w:rFonts w:ascii="Times New Roman" w:hAnsi="Times New Roman"/>
        </w:rPr>
        <w:t xml:space="preserve"> reference to alternative </w:t>
      </w:r>
      <w:r w:rsidR="004C438E">
        <w:rPr>
          <w:rFonts w:ascii="Times New Roman" w:hAnsi="Times New Roman"/>
        </w:rPr>
        <w:t xml:space="preserve">theorising.  </w:t>
      </w:r>
    </w:p>
    <w:p w:rsidR="00DC4DCB" w:rsidRDefault="00DC4DCB" w:rsidP="003D10B3">
      <w:pPr>
        <w:spacing w:line="360" w:lineRule="auto"/>
        <w:rPr>
          <w:rFonts w:ascii="Times New Roman" w:hAnsi="Times New Roman"/>
        </w:rPr>
      </w:pPr>
    </w:p>
    <w:p w:rsidR="007162A6" w:rsidRDefault="00164BCA" w:rsidP="003D10B3">
      <w:pPr>
        <w:spacing w:line="360" w:lineRule="auto"/>
        <w:rPr>
          <w:rFonts w:ascii="Times New Roman" w:hAnsi="Times New Roman"/>
        </w:rPr>
      </w:pPr>
      <w:r>
        <w:rPr>
          <w:rFonts w:ascii="Times New Roman" w:hAnsi="Times New Roman"/>
        </w:rPr>
        <w:t xml:space="preserve">A consistent motif </w:t>
      </w:r>
      <w:r w:rsidR="00013ABF">
        <w:rPr>
          <w:rFonts w:ascii="Times New Roman" w:hAnsi="Times New Roman"/>
        </w:rPr>
        <w:t>that emerged in</w:t>
      </w:r>
      <w:r>
        <w:rPr>
          <w:rFonts w:ascii="Times New Roman" w:hAnsi="Times New Roman"/>
        </w:rPr>
        <w:t xml:space="preserve"> all components of this project w</w:t>
      </w:r>
      <w:r w:rsidR="00347EB5">
        <w:rPr>
          <w:rFonts w:ascii="Times New Roman" w:hAnsi="Times New Roman"/>
        </w:rPr>
        <w:t>as</w:t>
      </w:r>
      <w:r>
        <w:rPr>
          <w:rFonts w:ascii="Times New Roman" w:hAnsi="Times New Roman"/>
        </w:rPr>
        <w:t xml:space="preserve"> the relations</w:t>
      </w:r>
      <w:r w:rsidR="00D628B1">
        <w:rPr>
          <w:rFonts w:ascii="Times New Roman" w:hAnsi="Times New Roman"/>
        </w:rPr>
        <w:t>hip between</w:t>
      </w:r>
      <w:r>
        <w:rPr>
          <w:rFonts w:ascii="Times New Roman" w:hAnsi="Times New Roman"/>
        </w:rPr>
        <w:t xml:space="preserve"> women’s independence and the economy</w:t>
      </w:r>
      <w:r w:rsidR="00347EB5">
        <w:rPr>
          <w:rFonts w:ascii="Times New Roman" w:hAnsi="Times New Roman"/>
        </w:rPr>
        <w:t xml:space="preserve">, within a context of </w:t>
      </w:r>
    </w:p>
    <w:p w:rsidR="003D10B3" w:rsidRPr="003D10B3" w:rsidRDefault="00347EB5" w:rsidP="003D10B3">
      <w:pPr>
        <w:spacing w:line="360" w:lineRule="auto"/>
        <w:rPr>
          <w:rFonts w:ascii="Times New Roman" w:hAnsi="Times New Roman"/>
        </w:rPr>
      </w:pPr>
      <w:proofErr w:type="gramStart"/>
      <w:r>
        <w:rPr>
          <w:rFonts w:ascii="Times New Roman" w:hAnsi="Times New Roman"/>
        </w:rPr>
        <w:t>patriarchal</w:t>
      </w:r>
      <w:proofErr w:type="gramEnd"/>
      <w:r>
        <w:rPr>
          <w:rFonts w:ascii="Times New Roman" w:hAnsi="Times New Roman"/>
        </w:rPr>
        <w:t xml:space="preserve"> interests</w:t>
      </w:r>
      <w:r w:rsidR="00164BCA">
        <w:rPr>
          <w:rFonts w:ascii="Times New Roman" w:hAnsi="Times New Roman"/>
        </w:rPr>
        <w:t>.</w:t>
      </w:r>
      <w:r w:rsidR="00D628B1">
        <w:rPr>
          <w:rFonts w:ascii="Times New Roman" w:hAnsi="Times New Roman"/>
        </w:rPr>
        <w:t xml:space="preserve">  </w:t>
      </w:r>
      <w:r w:rsidR="00013ABF">
        <w:rPr>
          <w:rFonts w:ascii="Times New Roman" w:hAnsi="Times New Roman"/>
        </w:rPr>
        <w:t xml:space="preserve">Ideological conflict between patriarchal and neoliberal discourses has enabled expansion of social identities available to independent women.  Related psychological discourse would do well to include relational independence as a legitimate option in human affairs.      </w:t>
      </w:r>
      <w:r w:rsidR="00164BCA">
        <w:rPr>
          <w:rFonts w:ascii="Times New Roman" w:hAnsi="Times New Roman"/>
        </w:rPr>
        <w:t xml:space="preserve">   </w:t>
      </w:r>
    </w:p>
    <w:sectPr w:rsidR="003D10B3" w:rsidRPr="003D10B3" w:rsidSect="00B41184">
      <w:pgSz w:w="11900" w:h="16840"/>
      <w:pgMar w:top="1440" w:right="1418" w:bottom="1440" w:left="226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8061E"/>
    <w:rsid w:val="00013ABF"/>
    <w:rsid w:val="0008061E"/>
    <w:rsid w:val="00164BCA"/>
    <w:rsid w:val="002023DB"/>
    <w:rsid w:val="002A7B45"/>
    <w:rsid w:val="00347EB5"/>
    <w:rsid w:val="003D10B3"/>
    <w:rsid w:val="003E02C1"/>
    <w:rsid w:val="004C438E"/>
    <w:rsid w:val="004D0E93"/>
    <w:rsid w:val="00506274"/>
    <w:rsid w:val="00543D38"/>
    <w:rsid w:val="00550275"/>
    <w:rsid w:val="00557851"/>
    <w:rsid w:val="0059581A"/>
    <w:rsid w:val="006236D2"/>
    <w:rsid w:val="007162A6"/>
    <w:rsid w:val="008307F5"/>
    <w:rsid w:val="00920EA9"/>
    <w:rsid w:val="00B41184"/>
    <w:rsid w:val="00D07E09"/>
    <w:rsid w:val="00D1770E"/>
    <w:rsid w:val="00D628B1"/>
    <w:rsid w:val="00D90F10"/>
    <w:rsid w:val="00DC4DCB"/>
    <w:rsid w:val="00E16557"/>
    <w:rsid w:val="00FA3DB7"/>
    <w:rsid w:val="00FD7786"/>
  </w:rsids>
  <m:mathPr>
    <m:mathFont m:val="Impac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31"/>
    <w:rPr>
      <w:sz w:val="24"/>
      <w:szCs w:val="24"/>
      <w:lang w:val="en-AU"/>
    </w:rPr>
  </w:style>
  <w:style w:type="paragraph" w:styleId="Heading1">
    <w:name w:val="heading 1"/>
    <w:basedOn w:val="Normal"/>
    <w:next w:val="Normal"/>
    <w:link w:val="Heading1Char"/>
    <w:uiPriority w:val="9"/>
    <w:qFormat/>
    <w:rsid w:val="003D10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933B2E"/>
    <w:rPr>
      <w:rFonts w:ascii="Lucida Grande" w:hAnsi="Lucida Grande"/>
      <w:sz w:val="18"/>
      <w:szCs w:val="18"/>
    </w:rPr>
  </w:style>
  <w:style w:type="character" w:customStyle="1" w:styleId="Heading1Char">
    <w:name w:val="Heading 1 Char"/>
    <w:basedOn w:val="DefaultParagraphFont"/>
    <w:link w:val="Heading1"/>
    <w:uiPriority w:val="9"/>
    <w:rsid w:val="003D10B3"/>
    <w:rPr>
      <w:rFonts w:asciiTheme="majorHAnsi" w:eastAsiaTheme="majorEastAsia" w:hAnsiTheme="majorHAnsi" w:cstheme="majorBidi"/>
      <w:b/>
      <w:bCs/>
      <w:color w:val="345A8A" w:themeColor="accent1" w:themeShade="B5"/>
      <w:sz w:val="32"/>
      <w:szCs w:val="32"/>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339</Words>
  <Characters>1937</Characters>
  <Application>Microsoft Macintosh Word</Application>
  <DocSecurity>0</DocSecurity>
  <Lines>16</Lines>
  <Paragraphs>3</Paragraphs>
  <ScaleCrop>false</ScaleCrop>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13</cp:revision>
  <cp:lastPrinted>2011-10-31T05:54:00Z</cp:lastPrinted>
  <dcterms:created xsi:type="dcterms:W3CDTF">2011-10-28T04:06:00Z</dcterms:created>
  <dcterms:modified xsi:type="dcterms:W3CDTF">2012-07-11T05:17:00Z</dcterms:modified>
</cp:coreProperties>
</file>